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52-2024 i Hedemor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