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dokument behandlar höga naturvärden i avverkningsanmälan A 25422-2026 i Hedemora kommun som inkom 2026-06-04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