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som inkom 2024-11-20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6690696, E 546489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