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13510-2026 i Hedemora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