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Detta dokument behandlar höga naturvärden i avverkningsanmälan A 34931-2024 i Hedemora kommun som inkom 2024-08-23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6683463, E 565087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gul taggsvamp (VU, T), läderdoftande fingersvamp (VU), dofttaggsvamp (NT, T), fjällig taggsvamp s.str. (NT), talltita (NT, §4), olivspindling (S), svavelriska (S) och tibast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