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Detta dokument behandlar höga naturvärden i avverkningsanmälan A 38724-2025 i Hedemora kommun som inkom 2025-08-18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6680496, E 558911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10 naturvårdsarter hittats: gul taggsvamp (VU, T), läderdoftande fingersvamp (VU), fjällig taggsvamp s.str. (NT), odörspindling (NT), skarp dropptaggsvamp (NT), sotvaxskivling (NT), diskvaxskivling (S), olivspindling (S), strimspindling (S)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