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29521-2026 i Hedemora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