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38725-2025 i Hedemora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