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15054-2025 i Hedemora kommun</w:t>
      </w:r>
    </w:p>
    <w:p>
      <w:r>
        <w:t>Detta klagomål behandlar höga naturvärden i avverkningsanmälan A 15054-2025 i Hedemora kommun som inkom 2025-03-27 och omfattar 5,2 ha.</w:t>
      </w:r>
    </w:p>
    <w:p>
      <w:pPr>
        <w:pStyle w:val="Caption"/>
      </w:pPr>
      <w:r>
        <w:drawing>
          <wp:inline xmlns:a="http://schemas.openxmlformats.org/drawingml/2006/main" xmlns:pic="http://schemas.openxmlformats.org/drawingml/2006/picture">
            <wp:extent cx="5486400" cy="5311186"/>
            <wp:docPr id="1" name="Picture 1"/>
            <wp:cNvGraphicFramePr>
              <a:graphicFrameLocks noChangeAspect="1"/>
            </wp:cNvGraphicFramePr>
            <a:graphic>
              <a:graphicData uri="http://schemas.openxmlformats.org/drawingml/2006/picture">
                <pic:pic>
                  <pic:nvPicPr>
                    <pic:cNvPr id="0" name="A 15054-2025 karta.png"/>
                    <pic:cNvPicPr/>
                  </pic:nvPicPr>
                  <pic:blipFill>
                    <a:blip r:embed="rId16"/>
                    <a:stretch>
                      <a:fillRect/>
                    </a:stretch>
                  </pic:blipFill>
                  <pic:spPr>
                    <a:xfrm>
                      <a:off x="0" y="0"/>
                      <a:ext cx="5486400" cy="5311186"/>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6709121, E 560237 i SWEREF 99 TM.</w:t>
      </w:r>
    </w:p>
    <w:p>
      <w:r>
        <w:t>Inom 12 meter från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