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82-2025 i Hedemora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