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223-2024 i Hedemora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