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ulltickeporing (VU), blågrå svartspik (NT), brunlångöra (NT, §4a), garnlav (NT), granticka (NT), kortskaftad ärgspik (NT), nordfladdermus (NT, §4a), spillkråka (NT, §4), tallticka (NT), talltita (NT, §4), tretåig hackspett (NT, §4), ullticka (NT), bronshjon (S), vedticka (S), vågbandad barkbock (S), kungsfågel (§4), orre (§4), tjäder (§4), vattenfladdermus (§4a)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talltita (NT, §4), tretåig hackspett (NT, §4), kungsfågel (§4), orre (§4), tjäder (§4), vattenfladdermus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