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37-2024 i Hedemor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