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72-2020 i Hedemora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