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Detta dokument behandlar höga naturvärden i avverkningsanmälan A 38724-2025 i Hedemora kommun som inkom 2025-08-18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6680496, E 558911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10 naturvårdsarter hittats: gul taggsvamp (VU, T), läderdoftande fingersvamp (VU), fjällig taggsvamp s.str. (NT), odörspindling (NT), skarp dropptaggsvamp (NT), sotvaxskivling (NT), diskvaxskivling (S), olivspindling (S), strimspindling (S) och svavelriska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