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som inkom 2025-08-20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6690270, E 560037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