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som inkom 2024-09-30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6694213, E 570737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garnlav (VU, T),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