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39396-2025 i Hedemora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