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34102-2026 i Hedemora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