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254-2023 i Hedemora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