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27611-2024 i Hedemora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