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227-2024 i Hedemora kommun</w:t>
      </w:r>
    </w:p>
    <w:p>
      <w:r>
        <w:t>Detta klagomål behandlar höga naturvärden i samrådsanmälan S 227-2024 i Hedemora kommun som inkom 2024-01-26 och omfattar 39,6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27-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6699549, E 573108 i SWEREF 99 TM.</w:t>
      </w:r>
    </w:p>
    <w:p>
      <w:r>
        <w:t>I samrådsanmälan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