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25923-2026 i Hedemora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