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3-2026 i Hedemor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