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04-2026 i Hedemor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