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32516-2026 i Avesta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