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321-2026 i Avesta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