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14785-2023 i Avesta kommun</w:t>
      </w:r>
    </w:p>
    <w:p>
      <w:r>
        <w:t>Detta dokument behandlar höga naturvärden i avverkningsanmälan A 14785-2023 i Avesta kommun. Denna avverkningsanmälan inkom 2023-03-29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(EN)</w:t>
      </w:r>
      <w:r>
        <w:t xml:space="preserve"> är en sällsynt och starkt hotad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