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som inkom 2025-06-26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6666354, E 564837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15 naturvårdsarter hittats: grönfink (VU, §4), björktrast (NT, §4), duvhök (NT, §4), entita (NT, T, §4), gulsparv (NT, §4), järnsparv (NT, §4), nötkråka (NT, T, §4), rödvingetrast (NT, §4), sparvuggla (NT, §4), talltita (NT, §4), gråspett (T, §4), mattlummer (T, §9), spillkråka (T, §4), grönsiska (§4) och kungsfågel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björktrast (NT, §4), duvhök (NT, §4), entita (NT, T, §4), gulsparv (NT, §4), järnsparv (NT, §4), nötkråka (NT, T, §4), rödvingetrast (NT, §4), sparvuggla (NT, §4), talltita (NT, §4), gråspett (T, §4), mattlummer (T, §9),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