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som inkom 2025-07-25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6683313, E 589196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