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som inkom 2025-07-25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6684181, E 587505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