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som inkom 2025-07-25 och omfattar 14,0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6683313, E 589196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