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1688-2022 i Avesta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