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avverkningsanmälan A 44853-2023 i Avesta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