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4 naturvårdsarter, varav 2 är rödlistade, 2 är fridlysta, 2 är typiska (T) och 1 är signalart (S): hornuggla (EN, §4),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