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som inkom 2024-03-19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6676615, E 564140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