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11705-2024 i Ludvika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