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34913-2025 i Ludvika kommun</w:t>
      </w:r>
    </w:p>
    <w:p>
      <w:r>
        <w:t>Detta klagomål behandlar höga naturvärden i avverkningsanmälan A 34913-2025 i Ludvika kommun som inkom 2025-07-11 och omfattar 6,0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34913-2025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6666108, E 499141 i SWEREF 99 TM.</w:t>
      </w:r>
    </w:p>
    <w:p>
      <w:r>
        <w:t>I och inom 23 meter från avverkningsanmälan finns fynd av 9 naturvårdsarter, varav 4 är rödlistade, 2 är fridlysta, 6 är typiska (T) och 3 är signalarter (S): aspgelélav (VU, T), ängsklint (VU), barrpraktbagge (NT), lunglav (NT, T), barkticka (S, T), bårdlav (S, T), korallblylav (S, T), blåsippa (T, §9)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