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avverkningsanmälan A 45791-2025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