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som inkom 2026-04-07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351" cy="5688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1435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