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som inkom 2024-06-20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