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som inkom 2025-07-04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6681474, E 507494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