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som inkom 2025-09-01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6688274, E 503664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