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som inkom 2025-10-10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6675754, E 457985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