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som inkom 2025-11-24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6666338, E 497722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