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som inkom 2024-03-22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6665363,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