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som inkom 2025-04-14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6682379, E 511507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