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som inkom 2022-05-12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483700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