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som inkom 2026-05-21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6666507, E 488764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