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som inkom 2021-06-23 och omfattar 28,7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6665360, E 489120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